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FA1FB1" w:rsidTr="0034019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A1FB1" w:rsidRDefault="00FA1FB1" w:rsidP="0034019B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5988086" r:id="rId6"/>
              </w:object>
            </w:r>
          </w:p>
          <w:p w:rsidR="00FA1FB1" w:rsidRDefault="00FA1FB1" w:rsidP="0034019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FA1FB1" w:rsidRPr="00BB37A1" w:rsidRDefault="00FA1FB1" w:rsidP="0034019B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FA1FB1" w:rsidRDefault="00FA1FB1" w:rsidP="0034019B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</w:t>
            </w:r>
            <w:proofErr w:type="gramStart"/>
            <w:r>
              <w:rPr>
                <w:i/>
                <w:iCs/>
                <w:sz w:val="20"/>
              </w:rPr>
              <w:t xml:space="preserve">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proofErr w:type="gramEnd"/>
            <w:r>
              <w:rPr>
                <w:i/>
                <w:iCs/>
                <w:sz w:val="20"/>
              </w:rPr>
              <w:t xml:space="preserve">: 022 332 324; </w:t>
            </w:r>
          </w:p>
          <w:p w:rsidR="00FA1FB1" w:rsidRPr="00AB22D3" w:rsidRDefault="00FA1FB1" w:rsidP="0034019B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FA1FB1" w:rsidRDefault="00FA1FB1" w:rsidP="0034019B"/>
        </w:tc>
      </w:tr>
    </w:tbl>
    <w:p w:rsidR="00FA1FB1" w:rsidRPr="00176D8C" w:rsidRDefault="00FA1FB1" w:rsidP="00FA1F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1FB1" w:rsidRPr="006A2726" w:rsidRDefault="00FA1FB1" w:rsidP="00FA1FB1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601-01/23-01/</w:t>
      </w:r>
      <w:r w:rsidR="002566F1">
        <w:rPr>
          <w:rFonts w:ascii="Times New Roman" w:hAnsi="Times New Roman" w:cs="Times New Roman"/>
        </w:rPr>
        <w:t>58</w:t>
      </w:r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URBROJ:2182-1-42-06-23</w:t>
      </w:r>
    </w:p>
    <w:p w:rsidR="00FA1FB1" w:rsidRPr="006A2726" w:rsidRDefault="00FA1FB1" w:rsidP="00FA1FB1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Šibenik, </w:t>
      </w:r>
      <w:r w:rsidR="002566F1">
        <w:rPr>
          <w:rFonts w:ascii="Times New Roman" w:hAnsi="Times New Roman" w:cs="Times New Roman"/>
        </w:rPr>
        <w:t>19. 5. 2023.</w:t>
      </w:r>
      <w:bookmarkStart w:id="0" w:name="_GoBack"/>
      <w:bookmarkEnd w:id="0"/>
    </w:p>
    <w:p w:rsidR="00FA1FB1" w:rsidRDefault="00FA1FB1" w:rsidP="00FA1FB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A1FB1" w:rsidRDefault="00FA1FB1" w:rsidP="00FA1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administrativno-računovodstveni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93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Pr="00600EFC" w:rsidRDefault="00FA1FB1" w:rsidP="00FA1FB1">
      <w:pPr>
        <w:rPr>
          <w:rFonts w:ascii="Times New Roman" w:hAnsi="Times New Roman" w:cs="Times New Roman"/>
          <w:b/>
          <w:sz w:val="24"/>
          <w:szCs w:val="24"/>
        </w:rPr>
      </w:pPr>
    </w:p>
    <w:p w:rsidR="00FA1FB1" w:rsidRPr="00600EFC" w:rsidRDefault="00FA1FB1" w:rsidP="00FA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POZIV NA PRETHODNU PROVJERU ZNANJA I SPOSOBNOSTI                                           (PISANO TESTIRANJE)</w:t>
      </w: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Povjerenstvo je utvrdilo da pisanom te</w:t>
      </w:r>
      <w:r>
        <w:rPr>
          <w:rFonts w:ascii="Times New Roman" w:hAnsi="Times New Roman" w:cs="Times New Roman"/>
          <w:sz w:val="24"/>
          <w:szCs w:val="24"/>
        </w:rPr>
        <w:t xml:space="preserve">stiranju može pristupiti </w:t>
      </w:r>
      <w:r w:rsidR="00762B6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 xml:space="preserve"> kandidata i to:</w:t>
      </w:r>
    </w:p>
    <w:p w:rsidR="00FA1FB1" w:rsidRDefault="00FA1FB1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A1FB1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RAKIĆ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ZORANA BLAĆE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LAKOŠ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KOŠTAN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KLARIĆ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MARASOVIĆ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DRAGOVIĆ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MILJAK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FUŠTIN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BUKIĆ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 ČOBANOV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DŽELALIJA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GUSIĆ PETKOVIĆ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RUPIĆ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VRANIĆ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LIVAJA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BERAČ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KONTIĆ</w:t>
      </w:r>
    </w:p>
    <w:p w:rsidR="00762B6A" w:rsidRDefault="00762B6A" w:rsidP="00762B6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JAKELIĆ</w:t>
      </w:r>
    </w:p>
    <w:p w:rsidR="00762B6A" w:rsidRPr="005A57B1" w:rsidRDefault="00762B6A" w:rsidP="00762B6A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lastRenderedPageBreak/>
        <w:t>Kandidati pozvani na pisano testiranje (navedeni po</w:t>
      </w:r>
      <w:r>
        <w:rPr>
          <w:rFonts w:ascii="Times New Roman" w:hAnsi="Times New Roman" w:cs="Times New Roman"/>
          <w:sz w:val="24"/>
          <w:szCs w:val="24"/>
        </w:rPr>
        <w:t xml:space="preserve">d točkom I.) trebaju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Dječji vrtić Vidici, Ulica branitelja Domovinskog rata 2G,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dana </w:t>
      </w:r>
      <w:r w:rsidR="000D49C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C0">
        <w:rPr>
          <w:rFonts w:ascii="Times New Roman" w:hAnsi="Times New Roman" w:cs="Times New Roman"/>
          <w:b/>
          <w:sz w:val="24"/>
          <w:szCs w:val="24"/>
        </w:rPr>
        <w:t>lipnja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46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(četvrtak) u 17:00</w:t>
      </w:r>
      <w:r w:rsidRPr="0055552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AE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Default="00FA1FB1" w:rsidP="00FA1FB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Na testiranje je potrebno ponijeti osobnu iskaznicu ili putovnicu, kao i kemijsku olovku.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1" w:rsidRPr="00AE696B" w:rsidRDefault="00FA1FB1" w:rsidP="00FA1FB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priječe da testiranju pristupi u naznačeno vrijeme. </w:t>
      </w:r>
    </w:p>
    <w:p w:rsidR="00FA1FB1" w:rsidRDefault="00FA1FB1" w:rsidP="00B93A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93AA6">
        <w:rPr>
          <w:rFonts w:ascii="Times New Roman" w:hAnsi="Times New Roman" w:cs="Times New Roman"/>
          <w:b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sati,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FB1" w:rsidRPr="00E34DC9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Po završetku pisanog testiranja Povjerenstvo će ispraviti testove i održati intervju sa onim kandidatima koji zadovolje na testiranju, odnosno koji budu imali najmanje 50% točnih odgovora.</w:t>
      </w:r>
    </w:p>
    <w:p w:rsidR="00FA1FB1" w:rsidRDefault="00FA1FB1" w:rsidP="00FA1F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A1FB1" w:rsidRPr="00E34DC9" w:rsidRDefault="00FA1FB1" w:rsidP="00FA1F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Ovaj poziv objavljuje se na mrežnoj stranici Dječjeg vrtića</w:t>
      </w:r>
      <w:bookmarkStart w:id="1" w:name="_Hlk85786311"/>
      <w:r w:rsidRPr="00E34DC9">
        <w:rPr>
          <w:rFonts w:ascii="Times New Roman" w:hAnsi="Times New Roman" w:cs="Times New Roman"/>
          <w:sz w:val="24"/>
          <w:szCs w:val="24"/>
        </w:rPr>
        <w:t xml:space="preserve"> Šibenska maslina </w:t>
      </w:r>
      <w:r w:rsidRPr="00E34DC9">
        <w:rPr>
          <w:rStyle w:val="HTML-navod"/>
          <w:i w:val="0"/>
          <w:u w:val="single"/>
        </w:rPr>
        <w:t>dv-simaslina.com</w:t>
      </w:r>
    </w:p>
    <w:bookmarkEnd w:id="1"/>
    <w:p w:rsidR="00FA1FB1" w:rsidRDefault="00FA1FB1" w:rsidP="00FA1FB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A1FB1" w:rsidRPr="00851898" w:rsidRDefault="00FA1FB1" w:rsidP="00FA1FB1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311288" w:rsidRPr="004B4252" w:rsidRDefault="00311288" w:rsidP="001D0979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11288" w:rsidRPr="00311288" w:rsidRDefault="002566F1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8" w:history="1">
        <w:r w:rsidR="00311288" w:rsidRPr="00311288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Pravilnik o radu DV Šibenska maslina</w:t>
        </w:r>
      </w:hyperlink>
      <w:r w:rsid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</w:t>
      </w:r>
      <w:bookmarkStart w:id="2" w:name="_Hlk135296004"/>
      <w:r w:rsid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(na stranici vrtića </w:t>
      </w:r>
      <w:r w:rsidR="00311288" w:rsidRPr="00D71FF1">
        <w:rPr>
          <w:u w:val="single"/>
        </w:rPr>
        <w:t>dv-simaslina.com</w:t>
      </w:r>
      <w:bookmarkEnd w:id="2"/>
      <w:r w:rsidR="00311288">
        <w:rPr>
          <w:u w:val="single"/>
        </w:rPr>
        <w:t>)</w:t>
      </w:r>
    </w:p>
    <w:p w:rsidR="00311288" w:rsidRPr="00311288" w:rsidRDefault="002566F1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9" w:history="1">
        <w:r w:rsidR="00311288" w:rsidRPr="00311288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Dopune Pravilnika o radu – 29.11.2018</w:t>
        </w:r>
      </w:hyperlink>
      <w:r w:rsid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 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(na stranici vrtića </w:t>
      </w:r>
      <w:r w:rsidR="00311288" w:rsidRPr="00D71FF1">
        <w:rPr>
          <w:u w:val="single"/>
        </w:rPr>
        <w:t>dv-simaslina.com</w:t>
      </w:r>
      <w:r w:rsidR="00311288">
        <w:rPr>
          <w:u w:val="single"/>
        </w:rPr>
        <w:t>)</w:t>
      </w:r>
    </w:p>
    <w:p w:rsidR="00311288" w:rsidRPr="00311288" w:rsidRDefault="002566F1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10" w:history="1">
        <w:r w:rsidR="00311288" w:rsidRPr="00311288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Izmjene Pravilnika o radu – 16.10.2019</w:t>
        </w:r>
      </w:hyperlink>
      <w:r w:rsid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 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hr-HR" w:eastAsia="hr-HR"/>
        </w:rPr>
        <w:t>(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na stranici vrtića </w:t>
      </w:r>
      <w:r w:rsidR="00311288" w:rsidRPr="00D71FF1">
        <w:rPr>
          <w:u w:val="single"/>
        </w:rPr>
        <w:t>dv-simaslina.com</w:t>
      </w:r>
      <w:r w:rsidR="00311288">
        <w:rPr>
          <w:u w:val="single"/>
        </w:rPr>
        <w:t>)</w:t>
      </w:r>
    </w:p>
    <w:p w:rsidR="00311288" w:rsidRPr="00311288" w:rsidRDefault="002566F1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11" w:history="1">
        <w:r w:rsidR="00311288" w:rsidRPr="00311288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Izmjene Pravilnika o radu – 10.02.2020</w:t>
        </w:r>
      </w:hyperlink>
      <w:r w:rsid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 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(na stranici vrtića </w:t>
      </w:r>
      <w:r w:rsidR="00311288" w:rsidRPr="00D71FF1">
        <w:rPr>
          <w:u w:val="single"/>
        </w:rPr>
        <w:t>dv-simaslina.com</w:t>
      </w:r>
      <w:r w:rsidR="00311288">
        <w:rPr>
          <w:u w:val="single"/>
        </w:rPr>
        <w:t>)</w:t>
      </w:r>
    </w:p>
    <w:p w:rsidR="00311288" w:rsidRPr="007B4317" w:rsidRDefault="002566F1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12" w:history="1">
        <w:r w:rsidR="00311288" w:rsidRPr="00311288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Izmjena i dopuna Pravilnika o radu – 22.04.2020</w:t>
        </w:r>
      </w:hyperlink>
      <w:r w:rsidR="00311288" w:rsidRPr="0031128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hr-HR" w:eastAsia="hr-HR"/>
        </w:rPr>
        <w:t xml:space="preserve"> </w:t>
      </w:r>
      <w:r w:rsidR="00311288" w:rsidRPr="003112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(na stranici vrtića </w:t>
      </w:r>
      <w:r w:rsidR="00311288" w:rsidRPr="00D71FF1">
        <w:rPr>
          <w:u w:val="single"/>
        </w:rPr>
        <w:t>dv-simaslina.com</w:t>
      </w:r>
      <w:r w:rsidR="00311288">
        <w:rPr>
          <w:u w:val="single"/>
        </w:rPr>
        <w:t>)</w:t>
      </w:r>
    </w:p>
    <w:p w:rsidR="007B4317" w:rsidRPr="007B4317" w:rsidRDefault="007B4317" w:rsidP="007B431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13" w:history="1">
        <w:r w:rsidRPr="007B4317">
          <w:rPr>
            <w:rFonts w:ascii="Arial" w:eastAsia="Times New Roman" w:hAnsi="Arial" w:cs="Arial"/>
            <w:color w:val="953D7D"/>
            <w:sz w:val="21"/>
            <w:szCs w:val="21"/>
            <w:u w:val="single"/>
            <w:bdr w:val="none" w:sz="0" w:space="0" w:color="auto" w:frame="1"/>
            <w:lang w:val="hr-HR" w:eastAsia="hr-HR"/>
          </w:rPr>
          <w:t>Izmjene Pravilnika o radu ožujak 2022</w:t>
        </w:r>
      </w:hyperlink>
      <w:r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  <w:t xml:space="preserve">  </w:t>
      </w:r>
      <w:r w:rsidRPr="007B4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hr-HR" w:eastAsia="hr-HR"/>
        </w:rPr>
        <w:t>(</w:t>
      </w:r>
      <w:r w:rsidRPr="007B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na stranici vrtića </w:t>
      </w:r>
      <w:r w:rsidRPr="007B4317">
        <w:rPr>
          <w:u w:val="single"/>
        </w:rPr>
        <w:t>dv-simaslina.com)</w:t>
      </w:r>
    </w:p>
    <w:p w:rsidR="00311288" w:rsidRPr="007B4317" w:rsidRDefault="007B4317" w:rsidP="007B431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</w:pPr>
      <w:hyperlink r:id="rId14" w:history="1">
        <w:r w:rsidRPr="007B4317">
          <w:rPr>
            <w:rFonts w:ascii="Times New Roman" w:eastAsia="Times New Roman" w:hAnsi="Times New Roman" w:cs="Times New Roman"/>
            <w:color w:val="953D7D"/>
            <w:sz w:val="24"/>
            <w:szCs w:val="24"/>
            <w:u w:val="single"/>
            <w:bdr w:val="none" w:sz="0" w:space="0" w:color="auto" w:frame="1"/>
            <w:lang w:val="hr-HR" w:eastAsia="hr-HR"/>
          </w:rPr>
          <w:t>Izmjene Pravilnika o radu studeni 2022</w:t>
        </w:r>
      </w:hyperlink>
      <w:r>
        <w:rPr>
          <w:rFonts w:ascii="Arial" w:eastAsia="Times New Roman" w:hAnsi="Arial" w:cs="Arial"/>
          <w:color w:val="5C5C5C"/>
          <w:sz w:val="21"/>
          <w:szCs w:val="21"/>
          <w:lang w:val="hr-HR" w:eastAsia="hr-HR"/>
        </w:rPr>
        <w:t xml:space="preserve">   </w:t>
      </w:r>
      <w:r w:rsidR="00311288" w:rsidRPr="007B4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hr-HR" w:eastAsia="hr-HR"/>
        </w:rPr>
        <w:t>(</w:t>
      </w:r>
      <w:r w:rsidR="00311288" w:rsidRPr="007B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hr-HR" w:eastAsia="hr-HR"/>
        </w:rPr>
        <w:t xml:space="preserve">na stranici vrtića </w:t>
      </w:r>
      <w:r w:rsidR="00311288" w:rsidRPr="007B4317">
        <w:rPr>
          <w:u w:val="single"/>
        </w:rPr>
        <w:t>dv-simaslina.com)</w:t>
      </w:r>
    </w:p>
    <w:p w:rsidR="00311288" w:rsidRPr="00311288" w:rsidRDefault="00311288" w:rsidP="001D0979">
      <w:pPr>
        <w:numPr>
          <w:ilvl w:val="0"/>
          <w:numId w:val="6"/>
        </w:numPr>
        <w:tabs>
          <w:tab w:val="clear" w:pos="720"/>
          <w:tab w:val="num" w:pos="1428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128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Pravilnik o porezu na dohodak – pročišćeni tekst (NN 10/17, 128/17. i 106/18.)</w:t>
      </w:r>
    </w:p>
    <w:p w:rsidR="00FA1FB1" w:rsidRDefault="00FA1FB1" w:rsidP="001D097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1288" w:rsidRDefault="00311288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Default="00FA1FB1" w:rsidP="00FA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FB1" w:rsidRPr="00FA43BF" w:rsidRDefault="00FA1FB1" w:rsidP="00FA4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FA1FB1" w:rsidRPr="00FA43BF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605"/>
    <w:multiLevelType w:val="hybridMultilevel"/>
    <w:tmpl w:val="3DA8B224"/>
    <w:lvl w:ilvl="0" w:tplc="07685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501FC"/>
    <w:multiLevelType w:val="hybridMultilevel"/>
    <w:tmpl w:val="2526791C"/>
    <w:lvl w:ilvl="0" w:tplc="5A46C4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572D8C"/>
    <w:multiLevelType w:val="hybridMultilevel"/>
    <w:tmpl w:val="7D9A03AA"/>
    <w:lvl w:ilvl="0" w:tplc="1C46ED7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4D4065"/>
    <w:multiLevelType w:val="multilevel"/>
    <w:tmpl w:val="5B1CC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F1754"/>
    <w:multiLevelType w:val="multilevel"/>
    <w:tmpl w:val="70748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84D7D"/>
    <w:multiLevelType w:val="hybridMultilevel"/>
    <w:tmpl w:val="C0203AD4"/>
    <w:lvl w:ilvl="0" w:tplc="D4D8E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B1"/>
    <w:rsid w:val="000D49C0"/>
    <w:rsid w:val="001D0979"/>
    <w:rsid w:val="002566F1"/>
    <w:rsid w:val="00311288"/>
    <w:rsid w:val="00762B6A"/>
    <w:rsid w:val="007B4317"/>
    <w:rsid w:val="008A469B"/>
    <w:rsid w:val="00B201C6"/>
    <w:rsid w:val="00B93AA6"/>
    <w:rsid w:val="00FA1FB1"/>
    <w:rsid w:val="00FA43B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589"/>
  <w15:chartTrackingRefBased/>
  <w15:docId w15:val="{D9B6D98F-A745-4B84-A0F2-6CD9BDC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B1"/>
    <w:pPr>
      <w:spacing w:after="200" w:line="276" w:lineRule="auto"/>
    </w:pPr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FA1F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1FB1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1FB1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FA1FB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A1FB1"/>
    <w:pPr>
      <w:spacing w:after="0" w:line="240" w:lineRule="auto"/>
    </w:pPr>
    <w:rPr>
      <w:rFonts w:eastAsiaTheme="minorEastAsia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FA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-simaslina.com/wp-content/uploads/2021/05/Pravilnik-o-radu-DV-SIBENSKA-MASLINA.pdf" TargetMode="External"/><Relationship Id="rId13" Type="http://schemas.openxmlformats.org/officeDocument/2006/relationships/hyperlink" Target="http://dv-simaslina.com/wp-content/uploads/2023/05/Izmjene-Pravilnika-o-radu-ozujak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hyperlink" Target="http://dv-simaslina.com/wp-content/uploads/2021/05/Izmjena-i-dopuna-pravilnika-o-radu-4-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v-simaslina.com/wp-content/uploads/2021/05/IZMJENE-PRAVILNIKA-O-RADU-2-2020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v-simaslina.com/wp-content/uploads/2021/05/IZMJENE-PRAVILNIKA-O-RADU-10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-simaslina.com/wp-content/uploads/2021/05/DOPUNA-pravilnika-o-radu.pdf" TargetMode="External"/><Relationship Id="rId14" Type="http://schemas.openxmlformats.org/officeDocument/2006/relationships/hyperlink" Target="http://dv-simaslina.com/wp-content/uploads/2023/05/Izmjene-Pravilnika-o-radu-studeni-2022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2023-05-18T06:36:00Z</dcterms:created>
  <dcterms:modified xsi:type="dcterms:W3CDTF">2023-05-19T05:55:00Z</dcterms:modified>
</cp:coreProperties>
</file>